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C2CDD" w14:textId="77777777" w:rsidR="00BA6059" w:rsidRDefault="00BA6059" w:rsidP="00497A43">
      <w:pPr>
        <w:rPr>
          <w:rFonts w:ascii="等线" w:eastAsia="等线" w:hAnsi="等线"/>
          <w:b/>
          <w:bCs/>
          <w:sz w:val="36"/>
          <w:szCs w:val="40"/>
        </w:rPr>
      </w:pPr>
    </w:p>
    <w:p w14:paraId="074DAD84" w14:textId="66CE8860" w:rsidR="00497A43" w:rsidRPr="00BA6059" w:rsidRDefault="0095289B" w:rsidP="00497A43">
      <w:pPr>
        <w:rPr>
          <w:rFonts w:ascii="等线" w:eastAsia="等线" w:hAnsi="等线"/>
          <w:b/>
          <w:bCs/>
          <w:sz w:val="36"/>
          <w:szCs w:val="40"/>
        </w:rPr>
      </w:pPr>
      <w:r w:rsidRPr="00BA6059">
        <w:rPr>
          <w:rFonts w:ascii="等线" w:eastAsia="等线" w:hAnsi="等线" w:hint="eastAsia"/>
          <w:b/>
          <w:bCs/>
          <w:sz w:val="36"/>
          <w:szCs w:val="40"/>
        </w:rPr>
        <w:t>污泥液位</w:t>
      </w:r>
    </w:p>
    <w:p w14:paraId="0CA3321E" w14:textId="1A28F40B" w:rsidR="00497A43" w:rsidRPr="00BA6059" w:rsidRDefault="0095289B" w:rsidP="00497A43">
      <w:pPr>
        <w:rPr>
          <w:rFonts w:ascii="等线" w:eastAsia="等线" w:hAnsi="等线"/>
          <w:b/>
          <w:bCs/>
          <w:sz w:val="36"/>
          <w:szCs w:val="40"/>
        </w:rPr>
      </w:pPr>
      <w:r w:rsidRPr="00BA6059">
        <w:rPr>
          <w:rFonts w:ascii="等线" w:eastAsia="等线" w:hAnsi="等线"/>
          <w:noProof/>
        </w:rPr>
        <w:drawing>
          <wp:inline distT="0" distB="0" distL="0" distR="0" wp14:anchorId="79CE049B" wp14:editId="342AA461">
            <wp:extent cx="4801433" cy="3152851"/>
            <wp:effectExtent l="0" t="0" r="0" b="0"/>
            <wp:docPr id="7" name="图片 7" descr="Sludge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udge lev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493" cy="3158800"/>
                    </a:xfrm>
                    <a:prstGeom prst="rect">
                      <a:avLst/>
                    </a:prstGeom>
                    <a:noFill/>
                    <a:ln>
                      <a:noFill/>
                    </a:ln>
                  </pic:spPr>
                </pic:pic>
              </a:graphicData>
            </a:graphic>
          </wp:inline>
        </w:drawing>
      </w:r>
    </w:p>
    <w:p w14:paraId="66D61724" w14:textId="77777777" w:rsidR="00BA6059" w:rsidRDefault="00BA6059" w:rsidP="00497A43">
      <w:pPr>
        <w:rPr>
          <w:rFonts w:ascii="等线" w:eastAsia="等线" w:hAnsi="等线" w:cs="Segoe UI"/>
          <w:color w:val="241E1F"/>
          <w:sz w:val="22"/>
          <w:shd w:val="clear" w:color="auto" w:fill="FFFFFF"/>
        </w:rPr>
      </w:pPr>
    </w:p>
    <w:p w14:paraId="07B4488D" w14:textId="5BCBD79C" w:rsidR="00F71037" w:rsidRDefault="0095289B" w:rsidP="00BA6059">
      <w:pPr>
        <w:ind w:firstLineChars="200" w:firstLine="440"/>
        <w:rPr>
          <w:rFonts w:ascii="等线" w:eastAsia="等线" w:hAnsi="等线" w:cs="Segoe UI"/>
          <w:color w:val="241E1F"/>
          <w:sz w:val="22"/>
          <w:shd w:val="clear" w:color="auto" w:fill="FFFFFF"/>
        </w:rPr>
      </w:pPr>
      <w:r w:rsidRPr="00BA6059">
        <w:rPr>
          <w:rFonts w:ascii="等线" w:eastAsia="等线" w:hAnsi="等线" w:cs="Segoe UI" w:hint="eastAsia"/>
          <w:color w:val="241E1F"/>
          <w:sz w:val="22"/>
          <w:shd w:val="clear" w:color="auto" w:fill="FFFFFF"/>
        </w:rPr>
        <w:t>在废水处理设施中有几个区域有固体沉淀，随后作为污泥去除。包括料斗，容器，重力增稠剂和其他污泥收集系统。对污泥液位进行监测，以控制污泥的不完全排放或污泥稀释。</w:t>
      </w:r>
    </w:p>
    <w:p w14:paraId="3E429FFD" w14:textId="77777777" w:rsidR="00BA6059" w:rsidRPr="00BA6059" w:rsidRDefault="00BA6059" w:rsidP="00BA6059">
      <w:pPr>
        <w:ind w:firstLineChars="200" w:firstLine="440"/>
        <w:rPr>
          <w:rFonts w:ascii="等线" w:eastAsia="等线" w:hAnsi="等线" w:cs="Segoe UI" w:hint="eastAsia"/>
          <w:color w:val="241E1F"/>
          <w:sz w:val="22"/>
          <w:shd w:val="clear" w:color="auto" w:fill="FFFFFF"/>
        </w:rPr>
      </w:pPr>
    </w:p>
    <w:p w14:paraId="5119DA0D" w14:textId="2A500B3C" w:rsidR="00497A43" w:rsidRPr="00BA6059" w:rsidRDefault="00497A43" w:rsidP="00497A43">
      <w:pPr>
        <w:rPr>
          <w:rFonts w:ascii="等线" w:eastAsia="等线" w:hAnsi="等线"/>
          <w:b/>
          <w:bCs/>
          <w:sz w:val="28"/>
          <w:szCs w:val="28"/>
        </w:rPr>
      </w:pPr>
      <w:r w:rsidRPr="00BA6059">
        <w:rPr>
          <w:rFonts w:ascii="等线" w:eastAsia="等线" w:hAnsi="等线" w:hint="eastAsia"/>
          <w:b/>
          <w:bCs/>
          <w:sz w:val="28"/>
          <w:szCs w:val="28"/>
        </w:rPr>
        <w:t>挑战</w:t>
      </w:r>
    </w:p>
    <w:p w14:paraId="7D6087D8" w14:textId="4C1A4E3A" w:rsidR="00E13C94" w:rsidRDefault="0095289B" w:rsidP="00BA6059">
      <w:pPr>
        <w:ind w:firstLineChars="200" w:firstLine="440"/>
        <w:rPr>
          <w:rFonts w:ascii="等线" w:eastAsia="等线" w:hAnsi="等线" w:cs="Segoe UI"/>
          <w:color w:val="241E1F"/>
          <w:sz w:val="22"/>
          <w:shd w:val="clear" w:color="auto" w:fill="FFFFFF"/>
        </w:rPr>
      </w:pPr>
      <w:r w:rsidRPr="00BA6059">
        <w:rPr>
          <w:rFonts w:ascii="等线" w:eastAsia="等线" w:hAnsi="等线" w:cs="Segoe UI" w:hint="eastAsia"/>
          <w:color w:val="241E1F"/>
          <w:sz w:val="22"/>
          <w:shd w:val="clear" w:color="auto" w:fill="FFFFFF"/>
        </w:rPr>
        <w:t>非接触式测量通常是首选，因为传感器位于过程流体的上方，避免与污泥直接接触。接触技术的传感器</w:t>
      </w:r>
      <w:proofErr w:type="gramStart"/>
      <w:r w:rsidRPr="00BA6059">
        <w:rPr>
          <w:rFonts w:ascii="等线" w:eastAsia="等线" w:hAnsi="等线" w:cs="Segoe UI" w:hint="eastAsia"/>
          <w:color w:val="241E1F"/>
          <w:sz w:val="22"/>
          <w:shd w:val="clear" w:color="auto" w:fill="FFFFFF"/>
        </w:rPr>
        <w:t>应选择单杆式</w:t>
      </w:r>
      <w:proofErr w:type="gramEnd"/>
      <w:r w:rsidRPr="00BA6059">
        <w:rPr>
          <w:rFonts w:ascii="等线" w:eastAsia="等线" w:hAnsi="等线" w:cs="Segoe UI" w:hint="eastAsia"/>
          <w:color w:val="241E1F"/>
          <w:sz w:val="22"/>
          <w:shd w:val="clear" w:color="auto" w:fill="FFFFFF"/>
        </w:rPr>
        <w:t>，以最大限度地减少在双杆式探杆中发生的挂料（或搭桥）。</w:t>
      </w:r>
    </w:p>
    <w:p w14:paraId="2E6C97CB" w14:textId="77777777" w:rsidR="00BA6059" w:rsidRPr="00BA6059" w:rsidRDefault="00BA6059" w:rsidP="00BA6059">
      <w:pPr>
        <w:ind w:firstLineChars="200" w:firstLine="440"/>
        <w:rPr>
          <w:rFonts w:ascii="等线" w:eastAsia="等线" w:hAnsi="等线" w:cs="Segoe UI" w:hint="eastAsia"/>
          <w:color w:val="241E1F"/>
          <w:sz w:val="22"/>
          <w:shd w:val="clear" w:color="auto" w:fill="FFFFFF"/>
        </w:rPr>
      </w:pPr>
    </w:p>
    <w:p w14:paraId="10E69B77" w14:textId="6F5D31EC" w:rsidR="00AC763F" w:rsidRPr="00BA6059" w:rsidRDefault="00BA6059" w:rsidP="00AC763F">
      <w:pPr>
        <w:rPr>
          <w:rFonts w:ascii="等线" w:eastAsia="等线" w:hAnsi="等线"/>
          <w:b/>
          <w:bCs/>
          <w:sz w:val="28"/>
          <w:szCs w:val="28"/>
        </w:rPr>
      </w:pPr>
      <w:r w:rsidRPr="00BA6059">
        <w:rPr>
          <w:rFonts w:ascii="等线" w:eastAsia="等线" w:hAnsi="等线"/>
          <w:b/>
          <w:bCs/>
          <w:sz w:val="28"/>
          <w:szCs w:val="28"/>
        </w:rPr>
        <w:t>产</w:t>
      </w:r>
      <w:r w:rsidR="00AC763F" w:rsidRPr="00BA6059">
        <w:rPr>
          <w:rFonts w:ascii="等线" w:eastAsia="等线" w:hAnsi="等线" w:hint="eastAsia"/>
          <w:b/>
          <w:bCs/>
          <w:sz w:val="28"/>
          <w:szCs w:val="28"/>
        </w:rPr>
        <w:t>品</w:t>
      </w:r>
    </w:p>
    <w:p w14:paraId="365C8D5A" w14:textId="77777777" w:rsidR="00BA6059" w:rsidRPr="00BA6059" w:rsidRDefault="0089189E" w:rsidP="00DF0D35">
      <w:pPr>
        <w:pStyle w:val="a7"/>
        <w:numPr>
          <w:ilvl w:val="0"/>
          <w:numId w:val="24"/>
        </w:numPr>
        <w:ind w:firstLineChars="0"/>
        <w:rPr>
          <w:rFonts w:ascii="等线" w:eastAsia="等线" w:hAnsi="等线" w:cs="Segoe UI"/>
          <w:b/>
          <w:color w:val="241E1F"/>
          <w:kern w:val="0"/>
          <w:sz w:val="24"/>
          <w:szCs w:val="24"/>
        </w:rPr>
      </w:pPr>
      <w:r w:rsidRPr="00BA6059">
        <w:rPr>
          <w:rFonts w:ascii="等线" w:eastAsia="等线" w:hAnsi="等线" w:cs="Segoe UI" w:hint="eastAsia"/>
          <w:b/>
          <w:color w:val="241E1F"/>
          <w:kern w:val="0"/>
          <w:sz w:val="24"/>
          <w:szCs w:val="24"/>
        </w:rPr>
        <w:t>TRG804X型雷达</w:t>
      </w:r>
      <w:proofErr w:type="gramStart"/>
      <w:r w:rsidRPr="00BA6059">
        <w:rPr>
          <w:rFonts w:ascii="等线" w:eastAsia="等线" w:hAnsi="等线" w:cs="Segoe UI" w:hint="eastAsia"/>
          <w:b/>
          <w:color w:val="241E1F"/>
          <w:kern w:val="0"/>
          <w:sz w:val="24"/>
          <w:szCs w:val="24"/>
        </w:rPr>
        <w:t>物位计</w:t>
      </w:r>
      <w:proofErr w:type="gramEnd"/>
      <w:r w:rsidRPr="00BA6059">
        <w:rPr>
          <w:rFonts w:ascii="等线" w:eastAsia="等线" w:hAnsi="等线" w:cs="Segoe UI" w:hint="eastAsia"/>
          <w:b/>
          <w:color w:val="241E1F"/>
          <w:kern w:val="0"/>
          <w:sz w:val="24"/>
          <w:szCs w:val="24"/>
        </w:rPr>
        <w:t xml:space="preserve"> 6.3GHz</w:t>
      </w:r>
      <w:bookmarkStart w:id="0" w:name="_Hlk42155801"/>
    </w:p>
    <w:p w14:paraId="344D2898" w14:textId="18459E89" w:rsidR="00DF0D35" w:rsidRPr="00BA6059" w:rsidRDefault="00DF0D35" w:rsidP="00BA6059">
      <w:pPr>
        <w:ind w:firstLineChars="200" w:firstLine="440"/>
        <w:rPr>
          <w:rFonts w:ascii="等线" w:eastAsia="等线" w:hAnsi="等线" w:cs="Segoe UI" w:hint="eastAsia"/>
          <w:b/>
          <w:color w:val="241E1F"/>
          <w:kern w:val="0"/>
          <w:sz w:val="24"/>
          <w:szCs w:val="24"/>
        </w:rPr>
      </w:pPr>
      <w:r w:rsidRPr="00BA6059">
        <w:rPr>
          <w:rFonts w:ascii="等线" w:eastAsia="等线" w:hAnsi="等线"/>
          <w:sz w:val="22"/>
        </w:rPr>
        <w:t>TRG</w:t>
      </w:r>
      <w:r w:rsidRPr="00BA6059">
        <w:rPr>
          <w:rFonts w:ascii="等线" w:eastAsia="等线" w:hAnsi="等线" w:hint="eastAsia"/>
          <w:sz w:val="22"/>
        </w:rPr>
        <w:t>804</w:t>
      </w:r>
      <w:r w:rsidRPr="00BA6059">
        <w:rPr>
          <w:rFonts w:ascii="等线" w:eastAsia="等线" w:hAnsi="等线"/>
          <w:sz w:val="22"/>
        </w:rPr>
        <w:t>X</w:t>
      </w:r>
      <w:r w:rsidRPr="00BA6059">
        <w:rPr>
          <w:rFonts w:ascii="等线" w:eastAsia="等线" w:hAnsi="等线" w:hint="eastAsia"/>
          <w:sz w:val="22"/>
        </w:rPr>
        <w:t>非接触式雷达液位变送器具有更宽的测量范围，更好的诊断功能，采用先进的信号处理技术可过滤掉虚假目标或其他噪声信号。脉冲串雷达</w:t>
      </w:r>
      <w:proofErr w:type="gramStart"/>
      <w:r w:rsidRPr="00BA6059">
        <w:rPr>
          <w:rFonts w:ascii="等线" w:eastAsia="等线" w:hAnsi="等线" w:hint="eastAsia"/>
          <w:sz w:val="22"/>
        </w:rPr>
        <w:t>液位计向</w:t>
      </w:r>
      <w:proofErr w:type="gramEnd"/>
      <w:r w:rsidRPr="00BA6059">
        <w:rPr>
          <w:rFonts w:ascii="等线" w:eastAsia="等线" w:hAnsi="等线" w:hint="eastAsia"/>
          <w:sz w:val="22"/>
        </w:rPr>
        <w:t>液体表面发射短脉冲串。通过超高速计时电路测量脉冲信号遇到液体表面反射回波所需的时间，即可计算出液位高度。</w:t>
      </w:r>
    </w:p>
    <w:p w14:paraId="20FD0ADF" w14:textId="41DF9974" w:rsidR="00DF0D35" w:rsidRPr="00BA6059" w:rsidRDefault="00DF0D35" w:rsidP="00BA6059">
      <w:pPr>
        <w:pStyle w:val="a6"/>
        <w:shd w:val="clear" w:color="auto" w:fill="FFFFFF"/>
        <w:spacing w:after="240" w:afterAutospacing="0" w:line="331" w:lineRule="atLeast"/>
        <w:ind w:firstLineChars="200" w:firstLine="440"/>
        <w:rPr>
          <w:rFonts w:ascii="等线" w:eastAsia="等线" w:hAnsi="等线" w:cs="Segoe UI" w:hint="eastAsia"/>
          <w:b/>
          <w:bCs/>
          <w:color w:val="241E1F"/>
          <w:sz w:val="22"/>
          <w:szCs w:val="22"/>
        </w:rPr>
      </w:pPr>
      <w:r w:rsidRPr="00BA6059">
        <w:rPr>
          <w:rFonts w:ascii="等线" w:eastAsia="等线" w:hAnsi="等线" w:cs="Segoe UI" w:hint="eastAsia"/>
          <w:b/>
          <w:bCs/>
          <w:color w:val="241E1F"/>
          <w:sz w:val="22"/>
          <w:szCs w:val="22"/>
        </w:rPr>
        <w:t>特点</w:t>
      </w:r>
      <w:bookmarkStart w:id="1" w:name="_GoBack"/>
      <w:bookmarkEnd w:id="1"/>
    </w:p>
    <w:p w14:paraId="2696D924" w14:textId="1FF890D7" w:rsidR="00DF0D35" w:rsidRPr="00BA6059" w:rsidRDefault="00DF0D35" w:rsidP="00BA6059">
      <w:pPr>
        <w:pStyle w:val="a7"/>
        <w:numPr>
          <w:ilvl w:val="0"/>
          <w:numId w:val="26"/>
        </w:numPr>
        <w:ind w:firstLineChars="0"/>
        <w:rPr>
          <w:rFonts w:ascii="等线" w:eastAsia="等线" w:hAnsi="等线"/>
          <w:sz w:val="22"/>
        </w:rPr>
      </w:pPr>
      <w:r w:rsidRPr="00BA6059">
        <w:rPr>
          <w:rFonts w:ascii="等线" w:eastAsia="等线" w:hAnsi="等线" w:hint="eastAsia"/>
          <w:sz w:val="22"/>
        </w:rPr>
        <w:t>6.</w:t>
      </w:r>
      <w:r w:rsidRPr="00BA6059">
        <w:rPr>
          <w:rFonts w:ascii="等线" w:eastAsia="等线" w:hAnsi="等线"/>
          <w:sz w:val="22"/>
        </w:rPr>
        <w:t>3</w:t>
      </w:r>
      <w:r w:rsidRPr="00BA6059">
        <w:rPr>
          <w:rFonts w:ascii="等线" w:eastAsia="等线" w:hAnsi="等线" w:hint="eastAsia"/>
          <w:sz w:val="22"/>
        </w:rPr>
        <w:t xml:space="preserve"> GHz工作频率在湍流、泡沫和重蒸汽的应用中提供了优越的性能</w:t>
      </w:r>
      <w:r w:rsidR="00BA6059">
        <w:rPr>
          <w:rFonts w:ascii="等线" w:eastAsia="等线" w:hAnsi="等线" w:hint="eastAsia"/>
          <w:sz w:val="22"/>
        </w:rPr>
        <w:t>。</w:t>
      </w:r>
    </w:p>
    <w:p w14:paraId="0415028A" w14:textId="2E16138B" w:rsidR="00DF0D35" w:rsidRPr="00BA6059" w:rsidRDefault="00DF0D35" w:rsidP="00BA6059">
      <w:pPr>
        <w:pStyle w:val="a7"/>
        <w:numPr>
          <w:ilvl w:val="0"/>
          <w:numId w:val="26"/>
        </w:numPr>
        <w:ind w:firstLineChars="0"/>
        <w:rPr>
          <w:rFonts w:ascii="等线" w:eastAsia="等线" w:hAnsi="等线"/>
          <w:sz w:val="22"/>
        </w:rPr>
      </w:pPr>
      <w:r w:rsidRPr="00BA6059">
        <w:rPr>
          <w:rFonts w:ascii="等线" w:eastAsia="等线" w:hAnsi="等线" w:hint="eastAsia"/>
          <w:sz w:val="22"/>
        </w:rPr>
        <w:t>最高过程温度可以达到</w:t>
      </w:r>
      <w:r w:rsidRPr="00BA6059">
        <w:rPr>
          <w:rFonts w:ascii="等线" w:eastAsia="等线" w:hAnsi="等线"/>
          <w:sz w:val="22"/>
        </w:rPr>
        <w:t>250</w:t>
      </w:r>
      <w:r w:rsidRPr="00BA6059">
        <w:rPr>
          <w:rFonts w:ascii="等线" w:eastAsia="等线" w:hAnsi="等线" w:hint="eastAsia"/>
          <w:sz w:val="22"/>
        </w:rPr>
        <w:t>℃</w:t>
      </w:r>
      <w:r w:rsidR="00BA6059">
        <w:rPr>
          <w:rFonts w:ascii="等线" w:eastAsia="等线" w:hAnsi="等线" w:hint="eastAsia"/>
          <w:sz w:val="22"/>
        </w:rPr>
        <w:t>。</w:t>
      </w:r>
    </w:p>
    <w:p w14:paraId="350F0E0C" w14:textId="7CDFBB01" w:rsidR="00DF0D35" w:rsidRPr="00BA6059" w:rsidRDefault="00DF0D35" w:rsidP="00BA6059">
      <w:pPr>
        <w:pStyle w:val="a7"/>
        <w:numPr>
          <w:ilvl w:val="0"/>
          <w:numId w:val="26"/>
        </w:numPr>
        <w:ind w:firstLineChars="0"/>
        <w:rPr>
          <w:rFonts w:ascii="等线" w:eastAsia="等线" w:hAnsi="等线"/>
          <w:sz w:val="22"/>
        </w:rPr>
      </w:pPr>
      <w:r w:rsidRPr="00BA6059">
        <w:rPr>
          <w:rFonts w:ascii="等线" w:eastAsia="等线" w:hAnsi="等线" w:hint="eastAsia"/>
          <w:sz w:val="22"/>
        </w:rPr>
        <w:t>测量范围最大到</w:t>
      </w:r>
      <w:r w:rsidRPr="00BA6059">
        <w:rPr>
          <w:rFonts w:ascii="等线" w:eastAsia="等线" w:hAnsi="等线"/>
          <w:sz w:val="22"/>
        </w:rPr>
        <w:t>30</w:t>
      </w:r>
      <w:r w:rsidRPr="00BA6059">
        <w:rPr>
          <w:rFonts w:ascii="等线" w:eastAsia="等线" w:hAnsi="等线" w:hint="eastAsia"/>
          <w:sz w:val="22"/>
        </w:rPr>
        <w:t>m</w:t>
      </w:r>
      <w:r w:rsidR="00BA6059">
        <w:rPr>
          <w:rFonts w:ascii="等线" w:eastAsia="等线" w:hAnsi="等线"/>
          <w:sz w:val="22"/>
        </w:rPr>
        <w:t>。</w:t>
      </w:r>
    </w:p>
    <w:p w14:paraId="390BDDCF" w14:textId="1DD95DAD" w:rsidR="00C377CE" w:rsidRPr="00BA6059" w:rsidRDefault="00DF0D35" w:rsidP="00BA6059">
      <w:pPr>
        <w:pStyle w:val="a7"/>
        <w:numPr>
          <w:ilvl w:val="0"/>
          <w:numId w:val="26"/>
        </w:numPr>
        <w:ind w:firstLineChars="0"/>
        <w:rPr>
          <w:rFonts w:ascii="等线" w:eastAsia="等线" w:hAnsi="等线" w:hint="eastAsia"/>
          <w:sz w:val="22"/>
        </w:rPr>
      </w:pPr>
      <w:r w:rsidRPr="00BA6059">
        <w:rPr>
          <w:rFonts w:ascii="等线" w:eastAsia="等线" w:hAnsi="等线" w:hint="eastAsia"/>
          <w:sz w:val="22"/>
        </w:rPr>
        <w:lastRenderedPageBreak/>
        <w:t>快速连接/拆卸探杆轴套可以让容器始终处于密封状态</w:t>
      </w:r>
      <w:bookmarkEnd w:id="0"/>
      <w:r w:rsidR="00BA6059">
        <w:rPr>
          <w:rFonts w:ascii="等线" w:eastAsia="等线" w:hAnsi="等线" w:hint="eastAsia"/>
          <w:sz w:val="22"/>
        </w:rPr>
        <w:t>。</w:t>
      </w:r>
    </w:p>
    <w:sectPr w:rsidR="00C377CE" w:rsidRPr="00BA605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22266" w14:textId="77777777" w:rsidR="00DC0D1B" w:rsidRDefault="00DC0D1B" w:rsidP="0089189E">
      <w:r>
        <w:separator/>
      </w:r>
    </w:p>
  </w:endnote>
  <w:endnote w:type="continuationSeparator" w:id="0">
    <w:p w14:paraId="0EF3721E" w14:textId="77777777" w:rsidR="00DC0D1B" w:rsidRDefault="00DC0D1B" w:rsidP="0089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9A7A" w14:textId="5FC854CF" w:rsidR="00BA6059" w:rsidRDefault="00BA6059" w:rsidP="00BA6059">
    <w:pPr>
      <w:pStyle w:val="a9"/>
      <w:jc w:val="right"/>
    </w:pPr>
    <w:r w:rsidRPr="00BA6059">
      <mc:AlternateContent>
        <mc:Choice Requires="wps">
          <w:drawing>
            <wp:anchor distT="0" distB="0" distL="114300" distR="114300" simplePos="0" relativeHeight="251662336" behindDoc="0" locked="0" layoutInCell="1" allowOverlap="1" wp14:anchorId="78463041" wp14:editId="03131636">
              <wp:simplePos x="0" y="0"/>
              <wp:positionH relativeFrom="column">
                <wp:posOffset>-419227</wp:posOffset>
              </wp:positionH>
              <wp:positionV relativeFrom="paragraph">
                <wp:posOffset>-157887</wp:posOffset>
              </wp:positionV>
              <wp:extent cx="6238875" cy="0"/>
              <wp:effectExtent l="0" t="0" r="28575" b="19050"/>
              <wp:wrapNone/>
              <wp:docPr id="2" name="直接连接符 2"/>
              <wp:cNvGraphicFramePr/>
              <a:graphic xmlns:a="http://schemas.openxmlformats.org/drawingml/2006/main">
                <a:graphicData uri="http://schemas.microsoft.com/office/word/2010/wordprocessingShape">
                  <wps:wsp>
                    <wps:cNvCnPr/>
                    <wps:spPr>
                      <a:xfrm>
                        <a:off x="0" y="0"/>
                        <a:ext cx="6238875" cy="0"/>
                      </a:xfrm>
                      <a:prstGeom prst="line">
                        <a:avLst/>
                      </a:prstGeom>
                      <a:noFill/>
                      <a:ln w="6350" cap="flat" cmpd="sng" algn="ctr">
                        <a:solidFill>
                          <a:srgbClr val="ED7D31"/>
                        </a:solidFill>
                        <a:prstDash val="solid"/>
                        <a:miter lim="800000"/>
                      </a:ln>
                      <a:effectLst/>
                    </wps:spPr>
                    <wps:bodyPr/>
                  </wps:wsp>
                </a:graphicData>
              </a:graphic>
            </wp:anchor>
          </w:drawing>
        </mc:Choice>
        <mc:Fallback>
          <w:pict>
            <v:line w14:anchorId="6AEA09AF" id="直接连接符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3pt,-12.45pt" to="45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" strokecolor="#ed7d31" strokeweight=".5pt">
              <v:stroke joinstyle="miter"/>
            </v:line>
          </w:pict>
        </mc:Fallback>
      </mc:AlternateContent>
    </w:r>
    <w:r>
      <w:rPr>
        <w:rFonts w:ascii="等线" w:eastAsia="等线" w:hAnsi="等线" w:hint="eastAsia"/>
      </w:rPr>
      <w:t>w</w:t>
    </w:r>
    <w:r>
      <w:rPr>
        <w:rFonts w:ascii="等线" w:eastAsia="等线" w:hAnsi="等线"/>
      </w:rPr>
      <w:t>ww.ddtop.com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BEBDB" w14:textId="77777777" w:rsidR="00DC0D1B" w:rsidRDefault="00DC0D1B" w:rsidP="0089189E">
      <w:r>
        <w:separator/>
      </w:r>
    </w:p>
  </w:footnote>
  <w:footnote w:type="continuationSeparator" w:id="0">
    <w:p w14:paraId="03D767D6" w14:textId="77777777" w:rsidR="00DC0D1B" w:rsidRDefault="00DC0D1B" w:rsidP="0089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BF9E" w14:textId="5D62C868" w:rsidR="00BA6059" w:rsidRPr="00BA6059" w:rsidRDefault="00BA6059" w:rsidP="00BA6059">
    <w:r w:rsidRPr="00BA6059">
      <w:drawing>
        <wp:anchor distT="0" distB="0" distL="114300" distR="114300" simplePos="0" relativeHeight="251659264" behindDoc="0" locked="0" layoutInCell="1" allowOverlap="1" wp14:anchorId="09C499AE" wp14:editId="25CDD910">
          <wp:simplePos x="0" y="0"/>
          <wp:positionH relativeFrom="margin">
            <wp:posOffset>14605</wp:posOffset>
          </wp:positionH>
          <wp:positionV relativeFrom="paragraph">
            <wp:posOffset>-205105</wp:posOffset>
          </wp:positionV>
          <wp:extent cx="945515" cy="507365"/>
          <wp:effectExtent l="0" t="0" r="698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桔色中文png.png"/>
                  <pic:cNvPicPr/>
                </pic:nvPicPr>
                <pic:blipFill>
                  <a:blip r:embed="rId1">
                    <a:extLst>
                      <a:ext uri="{28A0092B-C50C-407E-A947-70E740481C1C}">
                        <a14:useLocalDpi xmlns:a14="http://schemas.microsoft.com/office/drawing/2010/main" val="0"/>
                      </a:ext>
                    </a:extLst>
                  </a:blip>
                  <a:stretch>
                    <a:fillRect/>
                  </a:stretch>
                </pic:blipFill>
                <pic:spPr>
                  <a:xfrm>
                    <a:off x="0" y="0"/>
                    <a:ext cx="945515" cy="507365"/>
                  </a:xfrm>
                  <a:prstGeom prst="rect">
                    <a:avLst/>
                  </a:prstGeom>
                </pic:spPr>
              </pic:pic>
            </a:graphicData>
          </a:graphic>
          <wp14:sizeRelH relativeFrom="margin">
            <wp14:pctWidth>0</wp14:pctWidth>
          </wp14:sizeRelH>
          <wp14:sizeRelV relativeFrom="margin">
            <wp14:pctHeight>0</wp14:pctHeight>
          </wp14:sizeRelV>
        </wp:anchor>
      </w:drawing>
    </w:r>
    <w:r w:rsidRPr="00BA6059">
      <mc:AlternateContent>
        <mc:Choice Requires="wps">
          <w:drawing>
            <wp:anchor distT="0" distB="0" distL="114300" distR="114300" simplePos="0" relativeHeight="251660288" behindDoc="0" locked="0" layoutInCell="1" allowOverlap="1" wp14:anchorId="31373D82" wp14:editId="6C0B504C">
              <wp:simplePos x="0" y="0"/>
              <wp:positionH relativeFrom="column">
                <wp:posOffset>-557505</wp:posOffset>
              </wp:positionH>
              <wp:positionV relativeFrom="paragraph">
                <wp:posOffset>366039</wp:posOffset>
              </wp:positionV>
              <wp:extent cx="6238875" cy="0"/>
              <wp:effectExtent l="0" t="0" r="28575" b="19050"/>
              <wp:wrapNone/>
              <wp:docPr id="3" name="直接连接符 3"/>
              <wp:cNvGraphicFramePr/>
              <a:graphic xmlns:a="http://schemas.openxmlformats.org/drawingml/2006/main">
                <a:graphicData uri="http://schemas.microsoft.com/office/word/2010/wordprocessingShape">
                  <wps:wsp>
                    <wps:cNvCnPr/>
                    <wps:spPr>
                      <a:xfrm>
                        <a:off x="0" y="0"/>
                        <a:ext cx="6238875" cy="0"/>
                      </a:xfrm>
                      <a:prstGeom prst="line">
                        <a:avLst/>
                      </a:prstGeom>
                      <a:noFill/>
                      <a:ln w="6350" cap="flat" cmpd="sng" algn="ctr">
                        <a:solidFill>
                          <a:srgbClr val="ED7D31"/>
                        </a:solidFill>
                        <a:prstDash val="solid"/>
                        <a:miter lim="800000"/>
                      </a:ln>
                      <a:effectLst/>
                    </wps:spPr>
                    <wps:bodyPr/>
                  </wps:wsp>
                </a:graphicData>
              </a:graphic>
            </wp:anchor>
          </w:drawing>
        </mc:Choice>
        <mc:Fallback>
          <w:pict>
            <v:line w14:anchorId="4AF5E536"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3.9pt,28.8pt" to="447.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" strokecolor="#ed7d31"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1237"/>
    <w:multiLevelType w:val="hybridMultilevel"/>
    <w:tmpl w:val="09C2D3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D4404A"/>
    <w:multiLevelType w:val="hybridMultilevel"/>
    <w:tmpl w:val="53FE9E3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8671692"/>
    <w:multiLevelType w:val="hybridMultilevel"/>
    <w:tmpl w:val="190E94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E479C0"/>
    <w:multiLevelType w:val="hybridMultilevel"/>
    <w:tmpl w:val="0A1071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496937"/>
    <w:multiLevelType w:val="hybridMultilevel"/>
    <w:tmpl w:val="46A45F7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1F30B8"/>
    <w:multiLevelType w:val="hybridMultilevel"/>
    <w:tmpl w:val="902EB7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7645AA"/>
    <w:multiLevelType w:val="hybridMultilevel"/>
    <w:tmpl w:val="A462BB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2A317C"/>
    <w:multiLevelType w:val="hybridMultilevel"/>
    <w:tmpl w:val="1C3A3F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3866A7"/>
    <w:multiLevelType w:val="hybridMultilevel"/>
    <w:tmpl w:val="E31400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14799C"/>
    <w:multiLevelType w:val="hybridMultilevel"/>
    <w:tmpl w:val="40E4B4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4C7FA8"/>
    <w:multiLevelType w:val="hybridMultilevel"/>
    <w:tmpl w:val="3DAC63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8B503B"/>
    <w:multiLevelType w:val="hybridMultilevel"/>
    <w:tmpl w:val="3E6051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C642FA"/>
    <w:multiLevelType w:val="hybridMultilevel"/>
    <w:tmpl w:val="8AF0B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3AF0298"/>
    <w:multiLevelType w:val="hybridMultilevel"/>
    <w:tmpl w:val="6F241C9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A4079A3"/>
    <w:multiLevelType w:val="hybridMultilevel"/>
    <w:tmpl w:val="76306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B2C371F"/>
    <w:multiLevelType w:val="hybridMultilevel"/>
    <w:tmpl w:val="E012C0EE"/>
    <w:lvl w:ilvl="0" w:tplc="0409000F">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6" w15:restartNumberingAfterBreak="0">
    <w:nsid w:val="3EC71C0D"/>
    <w:multiLevelType w:val="hybridMultilevel"/>
    <w:tmpl w:val="B39869F4"/>
    <w:lvl w:ilvl="0" w:tplc="0409000F">
      <w:start w:val="1"/>
      <w:numFmt w:val="decimal"/>
      <w:lvlText w:val="%1."/>
      <w:lvlJc w:val="left"/>
      <w:pPr>
        <w:ind w:left="1280" w:hanging="420"/>
      </w:p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17" w15:restartNumberingAfterBreak="0">
    <w:nsid w:val="4D3E068D"/>
    <w:multiLevelType w:val="hybridMultilevel"/>
    <w:tmpl w:val="0DC8FA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1D013B"/>
    <w:multiLevelType w:val="hybridMultilevel"/>
    <w:tmpl w:val="AF8631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DE64FC"/>
    <w:multiLevelType w:val="hybridMultilevel"/>
    <w:tmpl w:val="DD50DA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7F05189"/>
    <w:multiLevelType w:val="hybridMultilevel"/>
    <w:tmpl w:val="5B6CA0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FB84DED"/>
    <w:multiLevelType w:val="hybridMultilevel"/>
    <w:tmpl w:val="6896C5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422323A"/>
    <w:multiLevelType w:val="hybridMultilevel"/>
    <w:tmpl w:val="3EDCEC10"/>
    <w:lvl w:ilvl="0" w:tplc="0409000F">
      <w:start w:val="1"/>
      <w:numFmt w:val="decimal"/>
      <w:lvlText w:val="%1."/>
      <w:lvlJc w:val="left"/>
      <w:pPr>
        <w:ind w:left="1280" w:hanging="420"/>
      </w:p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23" w15:restartNumberingAfterBreak="0">
    <w:nsid w:val="651F2D47"/>
    <w:multiLevelType w:val="hybridMultilevel"/>
    <w:tmpl w:val="5EFEA9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682546A"/>
    <w:multiLevelType w:val="hybridMultilevel"/>
    <w:tmpl w:val="4F0E1C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5"/>
  </w:num>
  <w:num w:numId="3">
    <w:abstractNumId w:val="15"/>
  </w:num>
  <w:num w:numId="4">
    <w:abstractNumId w:val="21"/>
  </w:num>
  <w:num w:numId="5">
    <w:abstractNumId w:val="4"/>
  </w:num>
  <w:num w:numId="6">
    <w:abstractNumId w:val="13"/>
  </w:num>
  <w:num w:numId="7">
    <w:abstractNumId w:val="22"/>
  </w:num>
  <w:num w:numId="8">
    <w:abstractNumId w:val="16"/>
  </w:num>
  <w:num w:numId="9">
    <w:abstractNumId w:val="7"/>
  </w:num>
  <w:num w:numId="10">
    <w:abstractNumId w:val="19"/>
  </w:num>
  <w:num w:numId="11">
    <w:abstractNumId w:val="20"/>
  </w:num>
  <w:num w:numId="12">
    <w:abstractNumId w:val="0"/>
  </w:num>
  <w:num w:numId="13">
    <w:abstractNumId w:val="23"/>
  </w:num>
  <w:num w:numId="14">
    <w:abstractNumId w:val="6"/>
  </w:num>
  <w:num w:numId="15">
    <w:abstractNumId w:val="14"/>
  </w:num>
  <w:num w:numId="16">
    <w:abstractNumId w:val="24"/>
  </w:num>
  <w:num w:numId="17">
    <w:abstractNumId w:val="17"/>
  </w:num>
  <w:num w:numId="18">
    <w:abstractNumId w:val="11"/>
  </w:num>
  <w:num w:numId="19">
    <w:abstractNumId w:val="9"/>
  </w:num>
  <w:num w:numId="20">
    <w:abstractNumId w:val="2"/>
  </w:num>
  <w:num w:numId="21">
    <w:abstractNumId w:val="18"/>
  </w:num>
  <w:num w:numId="22">
    <w:abstractNumId w:val="3"/>
  </w:num>
  <w:num w:numId="23">
    <w:abstractNumId w:val="10"/>
  </w:num>
  <w:num w:numId="24">
    <w:abstractNumId w:val="12"/>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79"/>
    <w:rsid w:val="000B3B7E"/>
    <w:rsid w:val="00130637"/>
    <w:rsid w:val="001C3379"/>
    <w:rsid w:val="002A1D9A"/>
    <w:rsid w:val="003011ED"/>
    <w:rsid w:val="00324A6B"/>
    <w:rsid w:val="00383B06"/>
    <w:rsid w:val="00457CAB"/>
    <w:rsid w:val="00497A43"/>
    <w:rsid w:val="004B2132"/>
    <w:rsid w:val="0056748A"/>
    <w:rsid w:val="00571EB8"/>
    <w:rsid w:val="0069181A"/>
    <w:rsid w:val="00737E4B"/>
    <w:rsid w:val="00813F7E"/>
    <w:rsid w:val="0089189E"/>
    <w:rsid w:val="008A089B"/>
    <w:rsid w:val="008C5593"/>
    <w:rsid w:val="008E513C"/>
    <w:rsid w:val="009008C1"/>
    <w:rsid w:val="009428D0"/>
    <w:rsid w:val="0095289B"/>
    <w:rsid w:val="009E6B75"/>
    <w:rsid w:val="00A33CC2"/>
    <w:rsid w:val="00A5108A"/>
    <w:rsid w:val="00AC763F"/>
    <w:rsid w:val="00AF27D3"/>
    <w:rsid w:val="00BA6059"/>
    <w:rsid w:val="00BC3579"/>
    <w:rsid w:val="00C377CE"/>
    <w:rsid w:val="00DC0D1B"/>
    <w:rsid w:val="00DF0D35"/>
    <w:rsid w:val="00E13C94"/>
    <w:rsid w:val="00E42901"/>
    <w:rsid w:val="00E973CE"/>
    <w:rsid w:val="00F71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56180"/>
  <w15:chartTrackingRefBased/>
  <w15:docId w15:val="{5C7819E6-093F-4D3B-B8CF-773EBE13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CC2"/>
    <w:pPr>
      <w:widowControl w:val="0"/>
      <w:jc w:val="both"/>
    </w:pPr>
    <w:rPr>
      <w:rFonts w:eastAsia="微软雅黑"/>
    </w:rPr>
  </w:style>
  <w:style w:type="paragraph" w:styleId="1">
    <w:name w:val="heading 1"/>
    <w:basedOn w:val="a"/>
    <w:next w:val="a"/>
    <w:link w:val="1Char"/>
    <w:uiPriority w:val="9"/>
    <w:qFormat/>
    <w:rsid w:val="00A33CC2"/>
    <w:pPr>
      <w:keepNext/>
      <w:keepLines/>
      <w:spacing w:before="340" w:after="330" w:line="578" w:lineRule="auto"/>
      <w:outlineLvl w:val="0"/>
    </w:pPr>
    <w:rPr>
      <w:b/>
      <w:bCs/>
      <w:kern w:val="44"/>
      <w:sz w:val="28"/>
      <w:szCs w:val="44"/>
    </w:rPr>
  </w:style>
  <w:style w:type="paragraph" w:styleId="2">
    <w:name w:val="heading 2"/>
    <w:basedOn w:val="a"/>
    <w:next w:val="a"/>
    <w:link w:val="2Char"/>
    <w:uiPriority w:val="9"/>
    <w:unhideWhenUsed/>
    <w:qFormat/>
    <w:rsid w:val="00A33CC2"/>
    <w:pPr>
      <w:keepNext/>
      <w:keepLines/>
      <w:spacing w:before="260" w:after="260" w:line="416" w:lineRule="auto"/>
      <w:outlineLvl w:val="1"/>
    </w:pPr>
    <w:rPr>
      <w:rFonts w:asciiTheme="majorHAnsi"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3CC2"/>
    <w:rPr>
      <w:rFonts w:eastAsia="微软雅黑"/>
      <w:b/>
      <w:bCs/>
      <w:kern w:val="44"/>
      <w:sz w:val="28"/>
      <w:szCs w:val="44"/>
    </w:rPr>
  </w:style>
  <w:style w:type="character" w:customStyle="1" w:styleId="2Char">
    <w:name w:val="标题 2 Char"/>
    <w:basedOn w:val="a0"/>
    <w:link w:val="2"/>
    <w:uiPriority w:val="9"/>
    <w:rsid w:val="00A33CC2"/>
    <w:rPr>
      <w:rFonts w:asciiTheme="majorHAnsi" w:eastAsia="微软雅黑" w:hAnsiTheme="majorHAnsi" w:cstheme="majorBidi"/>
      <w:bCs/>
      <w:sz w:val="28"/>
      <w:szCs w:val="32"/>
    </w:rPr>
  </w:style>
  <w:style w:type="character" w:styleId="a3">
    <w:name w:val="Intense Emphasis"/>
    <w:basedOn w:val="a0"/>
    <w:uiPriority w:val="21"/>
    <w:qFormat/>
    <w:rsid w:val="00A33CC2"/>
    <w:rPr>
      <w:rFonts w:eastAsiaTheme="minorEastAsia"/>
      <w:i/>
      <w:iCs/>
      <w:color w:val="5B9BD5" w:themeColor="accent1"/>
    </w:rPr>
  </w:style>
  <w:style w:type="paragraph" w:styleId="a4">
    <w:name w:val="Title"/>
    <w:basedOn w:val="a"/>
    <w:next w:val="a"/>
    <w:link w:val="Char"/>
    <w:uiPriority w:val="10"/>
    <w:qFormat/>
    <w:rsid w:val="00A33CC2"/>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A33CC2"/>
    <w:rPr>
      <w:rFonts w:asciiTheme="majorHAnsi" w:eastAsia="微软雅黑" w:hAnsiTheme="majorHAnsi" w:cstheme="majorBidi"/>
      <w:b/>
      <w:bCs/>
      <w:sz w:val="32"/>
      <w:szCs w:val="32"/>
    </w:rPr>
  </w:style>
  <w:style w:type="paragraph" w:styleId="a5">
    <w:name w:val="Subtitle"/>
    <w:basedOn w:val="a"/>
    <w:next w:val="a"/>
    <w:link w:val="Char0"/>
    <w:uiPriority w:val="11"/>
    <w:qFormat/>
    <w:rsid w:val="00A33CC2"/>
    <w:pPr>
      <w:spacing w:before="240" w:after="60" w:line="312" w:lineRule="auto"/>
      <w:jc w:val="center"/>
      <w:outlineLvl w:val="1"/>
    </w:pPr>
    <w:rPr>
      <w:rFonts w:asciiTheme="majorHAnsi" w:hAnsiTheme="majorHAnsi" w:cstheme="majorBidi"/>
      <w:bCs/>
      <w:kern w:val="28"/>
      <w:sz w:val="28"/>
      <w:szCs w:val="32"/>
    </w:rPr>
  </w:style>
  <w:style w:type="character" w:customStyle="1" w:styleId="Char0">
    <w:name w:val="副标题 Char"/>
    <w:basedOn w:val="a0"/>
    <w:link w:val="a5"/>
    <w:uiPriority w:val="11"/>
    <w:rsid w:val="00A33CC2"/>
    <w:rPr>
      <w:rFonts w:asciiTheme="majorHAnsi" w:eastAsia="微软雅黑" w:hAnsiTheme="majorHAnsi" w:cstheme="majorBidi"/>
      <w:bCs/>
      <w:kern w:val="28"/>
      <w:sz w:val="28"/>
      <w:szCs w:val="32"/>
    </w:rPr>
  </w:style>
  <w:style w:type="paragraph" w:styleId="a6">
    <w:name w:val="Normal (Web)"/>
    <w:basedOn w:val="a"/>
    <w:uiPriority w:val="99"/>
    <w:unhideWhenUsed/>
    <w:rsid w:val="00AC763F"/>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AC763F"/>
    <w:pPr>
      <w:ind w:firstLineChars="200" w:firstLine="420"/>
    </w:pPr>
  </w:style>
  <w:style w:type="paragraph" w:styleId="a8">
    <w:name w:val="header"/>
    <w:basedOn w:val="a"/>
    <w:link w:val="Char1"/>
    <w:uiPriority w:val="99"/>
    <w:unhideWhenUsed/>
    <w:rsid w:val="0089189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89189E"/>
    <w:rPr>
      <w:rFonts w:eastAsia="微软雅黑"/>
      <w:sz w:val="18"/>
      <w:szCs w:val="18"/>
    </w:rPr>
  </w:style>
  <w:style w:type="paragraph" w:styleId="a9">
    <w:name w:val="footer"/>
    <w:basedOn w:val="a"/>
    <w:link w:val="Char2"/>
    <w:uiPriority w:val="99"/>
    <w:unhideWhenUsed/>
    <w:rsid w:val="0089189E"/>
    <w:pPr>
      <w:tabs>
        <w:tab w:val="center" w:pos="4153"/>
        <w:tab w:val="right" w:pos="8306"/>
      </w:tabs>
      <w:snapToGrid w:val="0"/>
      <w:jc w:val="left"/>
    </w:pPr>
    <w:rPr>
      <w:sz w:val="18"/>
      <w:szCs w:val="18"/>
    </w:rPr>
  </w:style>
  <w:style w:type="character" w:customStyle="1" w:styleId="Char2">
    <w:name w:val="页脚 Char"/>
    <w:basedOn w:val="a0"/>
    <w:link w:val="a9"/>
    <w:uiPriority w:val="99"/>
    <w:rsid w:val="0089189E"/>
    <w:rPr>
      <w:rFonts w:eastAsia="微软雅黑"/>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5969">
      <w:bodyDiv w:val="1"/>
      <w:marLeft w:val="0"/>
      <w:marRight w:val="0"/>
      <w:marTop w:val="0"/>
      <w:marBottom w:val="0"/>
      <w:divBdr>
        <w:top w:val="none" w:sz="0" w:space="0" w:color="auto"/>
        <w:left w:val="none" w:sz="0" w:space="0" w:color="auto"/>
        <w:bottom w:val="none" w:sz="0" w:space="0" w:color="auto"/>
        <w:right w:val="none" w:sz="0" w:space="0" w:color="auto"/>
      </w:divBdr>
    </w:div>
    <w:div w:id="218201982">
      <w:bodyDiv w:val="1"/>
      <w:marLeft w:val="0"/>
      <w:marRight w:val="0"/>
      <w:marTop w:val="0"/>
      <w:marBottom w:val="0"/>
      <w:divBdr>
        <w:top w:val="none" w:sz="0" w:space="0" w:color="auto"/>
        <w:left w:val="none" w:sz="0" w:space="0" w:color="auto"/>
        <w:bottom w:val="none" w:sz="0" w:space="0" w:color="auto"/>
        <w:right w:val="none" w:sz="0" w:space="0" w:color="auto"/>
      </w:divBdr>
    </w:div>
    <w:div w:id="897279492">
      <w:bodyDiv w:val="1"/>
      <w:marLeft w:val="0"/>
      <w:marRight w:val="0"/>
      <w:marTop w:val="0"/>
      <w:marBottom w:val="0"/>
      <w:divBdr>
        <w:top w:val="none" w:sz="0" w:space="0" w:color="auto"/>
        <w:left w:val="none" w:sz="0" w:space="0" w:color="auto"/>
        <w:bottom w:val="none" w:sz="0" w:space="0" w:color="auto"/>
        <w:right w:val="none" w:sz="0" w:space="0" w:color="auto"/>
      </w:divBdr>
    </w:div>
    <w:div w:id="992176467">
      <w:bodyDiv w:val="1"/>
      <w:marLeft w:val="0"/>
      <w:marRight w:val="0"/>
      <w:marTop w:val="0"/>
      <w:marBottom w:val="0"/>
      <w:divBdr>
        <w:top w:val="none" w:sz="0" w:space="0" w:color="auto"/>
        <w:left w:val="none" w:sz="0" w:space="0" w:color="auto"/>
        <w:bottom w:val="none" w:sz="0" w:space="0" w:color="auto"/>
        <w:right w:val="none" w:sz="0" w:space="0" w:color="auto"/>
      </w:divBdr>
    </w:div>
    <w:div w:id="1127744678">
      <w:bodyDiv w:val="1"/>
      <w:marLeft w:val="0"/>
      <w:marRight w:val="0"/>
      <w:marTop w:val="0"/>
      <w:marBottom w:val="0"/>
      <w:divBdr>
        <w:top w:val="none" w:sz="0" w:space="0" w:color="auto"/>
        <w:left w:val="none" w:sz="0" w:space="0" w:color="auto"/>
        <w:bottom w:val="none" w:sz="0" w:space="0" w:color="auto"/>
        <w:right w:val="none" w:sz="0" w:space="0" w:color="auto"/>
      </w:divBdr>
    </w:div>
    <w:div w:id="1174611681">
      <w:bodyDiv w:val="1"/>
      <w:marLeft w:val="0"/>
      <w:marRight w:val="0"/>
      <w:marTop w:val="0"/>
      <w:marBottom w:val="0"/>
      <w:divBdr>
        <w:top w:val="none" w:sz="0" w:space="0" w:color="auto"/>
        <w:left w:val="none" w:sz="0" w:space="0" w:color="auto"/>
        <w:bottom w:val="none" w:sz="0" w:space="0" w:color="auto"/>
        <w:right w:val="none" w:sz="0" w:space="0" w:color="auto"/>
      </w:divBdr>
    </w:div>
    <w:div w:id="1467776216">
      <w:bodyDiv w:val="1"/>
      <w:marLeft w:val="0"/>
      <w:marRight w:val="0"/>
      <w:marTop w:val="0"/>
      <w:marBottom w:val="0"/>
      <w:divBdr>
        <w:top w:val="none" w:sz="0" w:space="0" w:color="auto"/>
        <w:left w:val="none" w:sz="0" w:space="0" w:color="auto"/>
        <w:bottom w:val="none" w:sz="0" w:space="0" w:color="auto"/>
        <w:right w:val="none" w:sz="0" w:space="0" w:color="auto"/>
      </w:divBdr>
    </w:div>
    <w:div w:id="1486362178">
      <w:bodyDiv w:val="1"/>
      <w:marLeft w:val="0"/>
      <w:marRight w:val="0"/>
      <w:marTop w:val="0"/>
      <w:marBottom w:val="0"/>
      <w:divBdr>
        <w:top w:val="none" w:sz="0" w:space="0" w:color="auto"/>
        <w:left w:val="none" w:sz="0" w:space="0" w:color="auto"/>
        <w:bottom w:val="none" w:sz="0" w:space="0" w:color="auto"/>
        <w:right w:val="none" w:sz="0" w:space="0" w:color="auto"/>
      </w:divBdr>
      <w:divsChild>
        <w:div w:id="100803852">
          <w:marLeft w:val="0"/>
          <w:marRight w:val="0"/>
          <w:marTop w:val="0"/>
          <w:marBottom w:val="0"/>
          <w:divBdr>
            <w:top w:val="none" w:sz="0" w:space="0" w:color="auto"/>
            <w:left w:val="none" w:sz="0" w:space="0" w:color="auto"/>
            <w:bottom w:val="none" w:sz="0" w:space="0" w:color="auto"/>
            <w:right w:val="none" w:sz="0" w:space="0" w:color="auto"/>
          </w:divBdr>
          <w:divsChild>
            <w:div w:id="1906259582">
              <w:marLeft w:val="0"/>
              <w:marRight w:val="0"/>
              <w:marTop w:val="0"/>
              <w:marBottom w:val="0"/>
              <w:divBdr>
                <w:top w:val="none" w:sz="0" w:space="0" w:color="auto"/>
                <w:left w:val="none" w:sz="0" w:space="0" w:color="auto"/>
                <w:bottom w:val="none" w:sz="0" w:space="0" w:color="auto"/>
                <w:right w:val="none" w:sz="0" w:space="0" w:color="auto"/>
              </w:divBdr>
              <w:divsChild>
                <w:div w:id="329912554">
                  <w:marLeft w:val="0"/>
                  <w:marRight w:val="0"/>
                  <w:marTop w:val="0"/>
                  <w:marBottom w:val="0"/>
                  <w:divBdr>
                    <w:top w:val="none" w:sz="0" w:space="0" w:color="auto"/>
                    <w:left w:val="none" w:sz="0" w:space="0" w:color="auto"/>
                    <w:bottom w:val="none" w:sz="0" w:space="0" w:color="auto"/>
                    <w:right w:val="none" w:sz="0" w:space="0" w:color="auto"/>
                  </w:divBdr>
                  <w:divsChild>
                    <w:div w:id="9886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52196">
      <w:bodyDiv w:val="1"/>
      <w:marLeft w:val="0"/>
      <w:marRight w:val="0"/>
      <w:marTop w:val="0"/>
      <w:marBottom w:val="0"/>
      <w:divBdr>
        <w:top w:val="none" w:sz="0" w:space="0" w:color="auto"/>
        <w:left w:val="none" w:sz="0" w:space="0" w:color="auto"/>
        <w:bottom w:val="none" w:sz="0" w:space="0" w:color="auto"/>
        <w:right w:val="none" w:sz="0" w:space="0" w:color="auto"/>
      </w:divBdr>
    </w:div>
    <w:div w:id="1992980741">
      <w:bodyDiv w:val="1"/>
      <w:marLeft w:val="0"/>
      <w:marRight w:val="0"/>
      <w:marTop w:val="0"/>
      <w:marBottom w:val="0"/>
      <w:divBdr>
        <w:top w:val="none" w:sz="0" w:space="0" w:color="auto"/>
        <w:left w:val="none" w:sz="0" w:space="0" w:color="auto"/>
        <w:bottom w:val="none" w:sz="0" w:space="0" w:color="auto"/>
        <w:right w:val="none" w:sz="0" w:space="0" w:color="auto"/>
      </w:divBdr>
    </w:div>
    <w:div w:id="21363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李旖旎</dc:creator>
  <cp:keywords/>
  <dc:description/>
  <cp:lastModifiedBy>芦日笑</cp:lastModifiedBy>
  <cp:revision>7</cp:revision>
  <dcterms:created xsi:type="dcterms:W3CDTF">2020-05-19T03:11:00Z</dcterms:created>
  <dcterms:modified xsi:type="dcterms:W3CDTF">2020-11-04T02:27:00Z</dcterms:modified>
</cp:coreProperties>
</file>